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509" w:rsidRPr="00851ECE" w:rsidRDefault="00C515A9">
      <w:pPr>
        <w:rPr>
          <w:rFonts w:ascii="Berlin Sans FB Demi" w:hAnsi="Berlin Sans FB Demi"/>
          <w:sz w:val="44"/>
          <w:szCs w:val="44"/>
        </w:rPr>
      </w:pPr>
      <w:r w:rsidRPr="00000509">
        <w:rPr>
          <w:sz w:val="44"/>
          <w:szCs w:val="44"/>
        </w:rPr>
        <w:t xml:space="preserve">CSKT </w:t>
      </w:r>
      <w:r w:rsidR="00000509" w:rsidRPr="00000509">
        <w:rPr>
          <w:sz w:val="44"/>
          <w:szCs w:val="44"/>
        </w:rPr>
        <w:t xml:space="preserve">Warming Center – </w:t>
      </w:r>
      <w:r w:rsidR="00000509" w:rsidRPr="00851ECE">
        <w:rPr>
          <w:rStyle w:val="TitleChar"/>
          <w:rFonts w:ascii="Berlin Sans FB Demi" w:hAnsi="Berlin Sans FB Demi"/>
          <w:sz w:val="72"/>
          <w:szCs w:val="72"/>
        </w:rPr>
        <w:t>Expanded Hours</w:t>
      </w:r>
      <w:r w:rsidR="00000509" w:rsidRPr="00851ECE">
        <w:rPr>
          <w:rFonts w:ascii="Berlin Sans FB Demi" w:hAnsi="Berlin Sans FB Demi"/>
          <w:sz w:val="44"/>
          <w:szCs w:val="44"/>
        </w:rPr>
        <w:t xml:space="preserve"> </w:t>
      </w:r>
    </w:p>
    <w:p w:rsidR="00000509" w:rsidRPr="00000509" w:rsidRDefault="00000509">
      <w:pPr>
        <w:rPr>
          <w:sz w:val="32"/>
          <w:szCs w:val="32"/>
        </w:rPr>
      </w:pPr>
      <w:r w:rsidRPr="00000509">
        <w:rPr>
          <w:noProof/>
          <w:sz w:val="32"/>
          <w:szCs w:val="32"/>
        </w:rPr>
        <w:drawing>
          <wp:anchor distT="0" distB="0" distL="114300" distR="114300" simplePos="0" relativeHeight="251659264" behindDoc="0" locked="0" layoutInCell="1" allowOverlap="1" wp14:anchorId="0FB22189" wp14:editId="3FBD36AC">
            <wp:simplePos x="0" y="0"/>
            <wp:positionH relativeFrom="column">
              <wp:posOffset>0</wp:posOffset>
            </wp:positionH>
            <wp:positionV relativeFrom="paragraph">
              <wp:posOffset>304165</wp:posOffset>
            </wp:positionV>
            <wp:extent cx="2890520" cy="2493645"/>
            <wp:effectExtent l="0" t="0" r="5080" b="1905"/>
            <wp:wrapThrough wrapText="bothSides">
              <wp:wrapPolygon edited="0">
                <wp:start x="0" y="0"/>
                <wp:lineTo x="0" y="21451"/>
                <wp:lineTo x="21496" y="21451"/>
                <wp:lineTo x="21496" y="0"/>
                <wp:lineTo x="0" y="0"/>
              </wp:wrapPolygon>
            </wp:wrapThrough>
            <wp:docPr id="28991723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90520" cy="24936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00509">
        <w:rPr>
          <w:sz w:val="32"/>
          <w:szCs w:val="32"/>
        </w:rPr>
        <w:t>42308 5</w:t>
      </w:r>
      <w:r w:rsidRPr="00000509">
        <w:rPr>
          <w:sz w:val="32"/>
          <w:szCs w:val="32"/>
          <w:vertAlign w:val="superscript"/>
        </w:rPr>
        <w:t>th</w:t>
      </w:r>
      <w:r w:rsidRPr="00000509">
        <w:rPr>
          <w:sz w:val="32"/>
          <w:szCs w:val="32"/>
        </w:rPr>
        <w:t xml:space="preserve"> Ave. East, Pablo, Mt.  59855</w:t>
      </w:r>
    </w:p>
    <w:p w:rsidR="00000509" w:rsidRDefault="00000509">
      <w:pPr>
        <w:rPr>
          <w:sz w:val="24"/>
          <w:szCs w:val="24"/>
        </w:rPr>
      </w:pPr>
    </w:p>
    <w:p w:rsidR="00000509" w:rsidRDefault="00851ECE">
      <w:pPr>
        <w:rPr>
          <w:sz w:val="24"/>
          <w:szCs w:val="24"/>
        </w:rPr>
      </w:pPr>
      <w:r>
        <w:rPr>
          <w:sz w:val="24"/>
          <w:szCs w:val="24"/>
        </w:rPr>
        <w:t xml:space="preserve">The expanded hours are a pilot program acknowledging the importance of continued contact with our guests.  We encourage CSKT case managers to make appointments with guests in the Warming Center.  Effective April 2025, the center will have guest WIFI. </w:t>
      </w:r>
    </w:p>
    <w:p w:rsidR="00000509" w:rsidRDefault="00000509">
      <w:pPr>
        <w:rPr>
          <w:sz w:val="24"/>
          <w:szCs w:val="24"/>
        </w:rPr>
      </w:pPr>
      <w:r>
        <w:rPr>
          <w:sz w:val="24"/>
          <w:szCs w:val="24"/>
        </w:rPr>
        <w:t xml:space="preserve">     </w:t>
      </w:r>
    </w:p>
    <w:p w:rsidR="00000509" w:rsidRDefault="00000509">
      <w:pPr>
        <w:rPr>
          <w:sz w:val="24"/>
          <w:szCs w:val="24"/>
        </w:rPr>
      </w:pPr>
    </w:p>
    <w:p w:rsidR="00000509" w:rsidRDefault="00000509">
      <w:pPr>
        <w:rPr>
          <w:sz w:val="24"/>
          <w:szCs w:val="24"/>
        </w:rPr>
      </w:pPr>
    </w:p>
    <w:p w:rsidR="00000509" w:rsidRPr="00000509" w:rsidRDefault="00000509">
      <w:pPr>
        <w:rPr>
          <w:sz w:val="28"/>
          <w:szCs w:val="28"/>
        </w:rPr>
      </w:pPr>
      <w:r>
        <w:rPr>
          <w:sz w:val="28"/>
          <w:szCs w:val="28"/>
        </w:rPr>
        <w:t xml:space="preserve">Please call </w:t>
      </w:r>
      <w:r w:rsidRPr="00000509">
        <w:rPr>
          <w:sz w:val="28"/>
          <w:szCs w:val="28"/>
        </w:rPr>
        <w:t xml:space="preserve">(406) 675-2700 ext. 1180 </w:t>
      </w:r>
      <w:r w:rsidR="00DA155C">
        <w:rPr>
          <w:sz w:val="28"/>
          <w:szCs w:val="28"/>
        </w:rPr>
        <w:t>(main desk</w:t>
      </w:r>
      <w:r w:rsidR="00022DC1">
        <w:rPr>
          <w:sz w:val="28"/>
          <w:szCs w:val="28"/>
        </w:rPr>
        <w:t>/scheduling</w:t>
      </w:r>
      <w:bookmarkStart w:id="0" w:name="_GoBack"/>
      <w:bookmarkEnd w:id="0"/>
      <w:r w:rsidR="00DA155C">
        <w:rPr>
          <w:sz w:val="28"/>
          <w:szCs w:val="28"/>
        </w:rPr>
        <w:t xml:space="preserve">) </w:t>
      </w:r>
      <w:r>
        <w:rPr>
          <w:sz w:val="28"/>
          <w:szCs w:val="28"/>
        </w:rPr>
        <w:t xml:space="preserve">for more information. </w:t>
      </w:r>
    </w:p>
    <w:p w:rsidR="00000509" w:rsidRPr="00851ECE" w:rsidRDefault="00000509" w:rsidP="00BA2AB7">
      <w:pPr>
        <w:spacing w:after="0" w:line="240" w:lineRule="auto"/>
        <w:ind w:left="720"/>
        <w:jc w:val="both"/>
        <w:rPr>
          <w:b/>
          <w:bCs/>
          <w:color w:val="2F5496" w:themeColor="accent1" w:themeShade="BF"/>
          <w:sz w:val="28"/>
          <w:szCs w:val="28"/>
        </w:rPr>
      </w:pPr>
      <w:r w:rsidRPr="00851ECE">
        <w:rPr>
          <w:b/>
          <w:bCs/>
          <w:color w:val="2F5496" w:themeColor="accent1" w:themeShade="BF"/>
          <w:sz w:val="28"/>
          <w:szCs w:val="28"/>
        </w:rPr>
        <w:t>The Warming Center will be open from April</w:t>
      </w:r>
      <w:r w:rsidR="00BA2AB7">
        <w:rPr>
          <w:b/>
          <w:bCs/>
          <w:color w:val="2F5496" w:themeColor="accent1" w:themeShade="BF"/>
          <w:sz w:val="28"/>
          <w:szCs w:val="28"/>
        </w:rPr>
        <w:t xml:space="preserve"> 7, 2025</w:t>
      </w:r>
      <w:r w:rsidRPr="00851ECE">
        <w:rPr>
          <w:b/>
          <w:bCs/>
          <w:color w:val="2F5496" w:themeColor="accent1" w:themeShade="BF"/>
          <w:sz w:val="28"/>
          <w:szCs w:val="28"/>
        </w:rPr>
        <w:t xml:space="preserve"> to October </w:t>
      </w:r>
      <w:r w:rsidR="00BA2AB7">
        <w:rPr>
          <w:b/>
          <w:bCs/>
          <w:color w:val="2F5496" w:themeColor="accent1" w:themeShade="BF"/>
          <w:sz w:val="28"/>
          <w:szCs w:val="28"/>
        </w:rPr>
        <w:t xml:space="preserve">31, 2025 </w:t>
      </w:r>
      <w:r w:rsidRPr="00851ECE">
        <w:rPr>
          <w:b/>
          <w:bCs/>
          <w:color w:val="2F5496" w:themeColor="accent1" w:themeShade="BF"/>
          <w:sz w:val="28"/>
          <w:szCs w:val="28"/>
        </w:rPr>
        <w:t xml:space="preserve">on </w:t>
      </w:r>
      <w:r w:rsidR="00BA2AB7">
        <w:rPr>
          <w:b/>
          <w:bCs/>
          <w:color w:val="2F5496" w:themeColor="accent1" w:themeShade="BF"/>
          <w:sz w:val="28"/>
          <w:szCs w:val="28"/>
        </w:rPr>
        <w:t xml:space="preserve">a </w:t>
      </w:r>
      <w:r w:rsidRPr="00851ECE">
        <w:rPr>
          <w:b/>
          <w:bCs/>
          <w:color w:val="2F5496" w:themeColor="accent1" w:themeShade="BF"/>
          <w:sz w:val="28"/>
          <w:szCs w:val="28"/>
        </w:rPr>
        <w:t>Monday &amp; Thursday Schedule (2 days)</w:t>
      </w:r>
    </w:p>
    <w:p w:rsidR="00000509" w:rsidRDefault="00000509" w:rsidP="00DA155C">
      <w:pPr>
        <w:spacing w:after="0" w:line="240" w:lineRule="auto"/>
        <w:ind w:left="720"/>
        <w:jc w:val="both"/>
        <w:rPr>
          <w:b/>
          <w:bCs/>
          <w:color w:val="2F5496" w:themeColor="accent1" w:themeShade="BF"/>
          <w:sz w:val="28"/>
          <w:szCs w:val="28"/>
        </w:rPr>
      </w:pPr>
      <w:r w:rsidRPr="00851ECE">
        <w:rPr>
          <w:b/>
          <w:bCs/>
          <w:color w:val="2F5496" w:themeColor="accent1" w:themeShade="BF"/>
          <w:sz w:val="28"/>
          <w:szCs w:val="28"/>
        </w:rPr>
        <w:t>8 am – 4 pm</w:t>
      </w:r>
    </w:p>
    <w:p w:rsidR="00DA155C" w:rsidRPr="00DA155C" w:rsidRDefault="00DA155C" w:rsidP="00DA155C">
      <w:pPr>
        <w:spacing w:after="0" w:line="240" w:lineRule="auto"/>
        <w:ind w:left="720"/>
        <w:jc w:val="both"/>
        <w:rPr>
          <w:b/>
          <w:bCs/>
          <w:color w:val="2F5496" w:themeColor="accent1" w:themeShade="BF"/>
          <w:sz w:val="28"/>
          <w:szCs w:val="28"/>
        </w:rPr>
      </w:pPr>
    </w:p>
    <w:p w:rsidR="00000509" w:rsidRPr="00000509" w:rsidRDefault="00000509" w:rsidP="00000509">
      <w:pPr>
        <w:numPr>
          <w:ilvl w:val="0"/>
          <w:numId w:val="1"/>
        </w:numPr>
        <w:contextualSpacing/>
        <w:rPr>
          <w:rFonts w:ascii="Times New Roman" w:eastAsia="Times New Roman" w:hAnsi="Times New Roman" w:cs="Times New Roman"/>
          <w:color w:val="000000"/>
          <w:kern w:val="2"/>
          <w:sz w:val="28"/>
          <w:szCs w:val="28"/>
          <w14:ligatures w14:val="standardContextual"/>
        </w:rPr>
      </w:pPr>
      <w:r w:rsidRPr="00000509">
        <w:rPr>
          <w:rFonts w:ascii="Times New Roman" w:eastAsia="Times New Roman" w:hAnsi="Times New Roman" w:cs="Times New Roman"/>
          <w:b/>
          <w:color w:val="000000"/>
          <w:kern w:val="2"/>
          <w:sz w:val="32"/>
          <w:szCs w:val="32"/>
          <w14:ligatures w14:val="standardContextual"/>
        </w:rPr>
        <w:t>April</w:t>
      </w:r>
      <w:r w:rsidR="00BA2AB7">
        <w:rPr>
          <w:rFonts w:ascii="Times New Roman" w:eastAsia="Times New Roman" w:hAnsi="Times New Roman" w:cs="Times New Roman"/>
          <w:b/>
          <w:color w:val="000000"/>
          <w:kern w:val="2"/>
          <w:sz w:val="32"/>
          <w:szCs w:val="32"/>
          <w14:ligatures w14:val="standardContextual"/>
        </w:rPr>
        <w:t xml:space="preserve"> 2025</w:t>
      </w:r>
      <w:r w:rsidRPr="00000509">
        <w:rPr>
          <w:rFonts w:ascii="Times New Roman" w:eastAsia="Times New Roman" w:hAnsi="Times New Roman" w:cs="Times New Roman"/>
          <w:b/>
          <w:color w:val="000000"/>
          <w:kern w:val="2"/>
          <w:sz w:val="32"/>
          <w:szCs w:val="32"/>
          <w14:ligatures w14:val="standardContextual"/>
        </w:rPr>
        <w:t xml:space="preserve"> – </w:t>
      </w:r>
      <w:r w:rsidRPr="00B71D3A">
        <w:rPr>
          <w:rFonts w:ascii="Times New Roman" w:eastAsia="Times New Roman" w:hAnsi="Times New Roman" w:cs="Times New Roman"/>
          <w:b/>
          <w:color w:val="000000"/>
          <w:kern w:val="2"/>
          <w:sz w:val="32"/>
          <w:szCs w:val="32"/>
          <w14:ligatures w14:val="standardContextual"/>
        </w:rPr>
        <w:t xml:space="preserve">October </w:t>
      </w:r>
      <w:r w:rsidR="00BA2AB7" w:rsidRPr="00B71D3A">
        <w:rPr>
          <w:rFonts w:ascii="Times New Roman" w:eastAsia="Times New Roman" w:hAnsi="Times New Roman" w:cs="Times New Roman"/>
          <w:b/>
          <w:color w:val="000000"/>
          <w:kern w:val="2"/>
          <w:sz w:val="32"/>
          <w:szCs w:val="32"/>
          <w14:ligatures w14:val="standardContextual"/>
        </w:rPr>
        <w:t>2025</w:t>
      </w:r>
      <w:r w:rsidR="00BA2AB7">
        <w:rPr>
          <w:rFonts w:ascii="Times New Roman" w:eastAsia="Times New Roman" w:hAnsi="Times New Roman" w:cs="Times New Roman"/>
          <w:color w:val="000000"/>
          <w:kern w:val="2"/>
          <w:sz w:val="32"/>
          <w:szCs w:val="32"/>
          <w14:ligatures w14:val="standardContextual"/>
        </w:rPr>
        <w:t xml:space="preserve"> </w:t>
      </w:r>
      <w:r w:rsidRPr="00000509">
        <w:rPr>
          <w:rFonts w:ascii="Times New Roman" w:eastAsia="Times New Roman" w:hAnsi="Times New Roman" w:cs="Times New Roman"/>
          <w:color w:val="000000"/>
          <w:kern w:val="2"/>
          <w:sz w:val="32"/>
          <w:szCs w:val="32"/>
          <w14:ligatures w14:val="standardContextual"/>
        </w:rPr>
        <w:t xml:space="preserve">– </w:t>
      </w:r>
      <w:r w:rsidRPr="00000509">
        <w:rPr>
          <w:rFonts w:ascii="Times New Roman" w:eastAsia="Times New Roman" w:hAnsi="Times New Roman" w:cs="Times New Roman"/>
          <w:i/>
          <w:color w:val="000000"/>
          <w:kern w:val="2"/>
          <w:sz w:val="28"/>
          <w:szCs w:val="28"/>
          <w14:ligatures w14:val="standardContextual"/>
        </w:rPr>
        <w:t>Excluding the month of July</w:t>
      </w:r>
      <w:r w:rsidRPr="00851ECE">
        <w:rPr>
          <w:rFonts w:ascii="Times New Roman" w:eastAsia="Times New Roman" w:hAnsi="Times New Roman" w:cs="Times New Roman"/>
          <w:i/>
          <w:color w:val="000000"/>
          <w:kern w:val="2"/>
          <w:sz w:val="28"/>
          <w:szCs w:val="28"/>
          <w:vertAlign w:val="superscript"/>
          <w14:ligatures w14:val="standardContextual"/>
        </w:rPr>
        <w:footnoteReference w:id="1"/>
      </w:r>
      <w:r w:rsidRPr="00000509">
        <w:rPr>
          <w:rFonts w:ascii="Times New Roman" w:eastAsia="Times New Roman" w:hAnsi="Times New Roman" w:cs="Times New Roman"/>
          <w:color w:val="000000"/>
          <w:kern w:val="2"/>
          <w:sz w:val="28"/>
          <w:szCs w:val="28"/>
          <w14:ligatures w14:val="standardContextual"/>
        </w:rPr>
        <w:t xml:space="preserve">  </w:t>
      </w:r>
    </w:p>
    <w:p w:rsidR="00000509" w:rsidRPr="00000509" w:rsidRDefault="00000509" w:rsidP="00000509">
      <w:pPr>
        <w:ind w:left="720"/>
        <w:contextualSpacing/>
        <w:rPr>
          <w:rFonts w:ascii="Times New Roman" w:eastAsia="Times New Roman" w:hAnsi="Times New Roman" w:cs="Times New Roman"/>
          <w:color w:val="000000"/>
          <w:kern w:val="2"/>
          <w:sz w:val="28"/>
          <w:szCs w:val="28"/>
          <w14:ligatures w14:val="standardContextual"/>
        </w:rPr>
      </w:pPr>
      <w:r w:rsidRPr="00000509">
        <w:rPr>
          <w:rFonts w:ascii="Times New Roman" w:eastAsia="Times New Roman" w:hAnsi="Times New Roman" w:cs="Times New Roman"/>
          <w:color w:val="000000"/>
          <w:kern w:val="2"/>
          <w:sz w:val="28"/>
          <w:szCs w:val="28"/>
          <w14:ligatures w14:val="standardContextual"/>
        </w:rPr>
        <w:t xml:space="preserve">The center is open two days a week for showers and laundry as well as replenishing the comfort bags including hats, hygiene products, and water.  CSKT case managers are welcome to schedule guest case management meetings at the center during the days.  Effective April 2025, the Center administration building will have WIFI available. </w:t>
      </w:r>
    </w:p>
    <w:p w:rsidR="00000509" w:rsidRDefault="00000509">
      <w:pPr>
        <w:rPr>
          <w:sz w:val="28"/>
          <w:szCs w:val="28"/>
        </w:rPr>
      </w:pPr>
    </w:p>
    <w:p w:rsidR="00851ECE" w:rsidRPr="00DA155C" w:rsidRDefault="00851ECE">
      <w:pPr>
        <w:rPr>
          <w:i/>
          <w:sz w:val="20"/>
          <w:szCs w:val="20"/>
        </w:rPr>
      </w:pPr>
      <w:r w:rsidRPr="00DA155C">
        <w:rPr>
          <w:sz w:val="20"/>
          <w:szCs w:val="20"/>
        </w:rPr>
        <w:t xml:space="preserve">Please note if </w:t>
      </w:r>
      <w:r w:rsidRPr="00DA155C">
        <w:rPr>
          <w:i/>
          <w:sz w:val="20"/>
          <w:szCs w:val="20"/>
        </w:rPr>
        <w:t>extreme weather occurs, this schedule will change.</w:t>
      </w:r>
      <w:r w:rsidRPr="00DA155C">
        <w:rPr>
          <w:sz w:val="20"/>
          <w:szCs w:val="20"/>
        </w:rPr>
        <w:t xml:space="preserve">   </w:t>
      </w:r>
      <w:r w:rsidRPr="00DA155C">
        <w:rPr>
          <w:i/>
          <w:sz w:val="20"/>
          <w:szCs w:val="20"/>
        </w:rPr>
        <w:t xml:space="preserve">Our operation will pivot to a cooling center operation. </w:t>
      </w:r>
    </w:p>
    <w:sectPr w:rsidR="00851ECE" w:rsidRPr="00DA155C" w:rsidSect="00851ECE">
      <w:pgSz w:w="12240" w:h="15840"/>
      <w:pgMar w:top="1440" w:right="1440" w:bottom="1440" w:left="1440" w:header="720" w:footer="720" w:gutter="0"/>
      <w:pgBorders w:offsetFrom="page">
        <w:top w:val="triple" w:sz="4" w:space="24" w:color="auto" w:shadow="1"/>
        <w:left w:val="triple" w:sz="4" w:space="24" w:color="auto" w:shadow="1"/>
        <w:bottom w:val="triple" w:sz="4" w:space="24" w:color="auto" w:shadow="1"/>
        <w:right w:val="triple" w:sz="4" w:space="24" w:color="auto" w:shadow="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509" w:rsidRDefault="00000509" w:rsidP="00000509">
      <w:pPr>
        <w:spacing w:after="0" w:line="240" w:lineRule="auto"/>
      </w:pPr>
      <w:r>
        <w:separator/>
      </w:r>
    </w:p>
  </w:endnote>
  <w:endnote w:type="continuationSeparator" w:id="0">
    <w:p w:rsidR="00000509" w:rsidRDefault="00000509" w:rsidP="000005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erlin Sans FB Demi">
    <w:panose1 w:val="020E0802020502020306"/>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509" w:rsidRDefault="00000509" w:rsidP="00000509">
      <w:pPr>
        <w:spacing w:after="0" w:line="240" w:lineRule="auto"/>
      </w:pPr>
      <w:r>
        <w:separator/>
      </w:r>
    </w:p>
  </w:footnote>
  <w:footnote w:type="continuationSeparator" w:id="0">
    <w:p w:rsidR="00000509" w:rsidRDefault="00000509" w:rsidP="00000509">
      <w:pPr>
        <w:spacing w:after="0" w:line="240" w:lineRule="auto"/>
      </w:pPr>
      <w:r>
        <w:continuationSeparator/>
      </w:r>
    </w:p>
  </w:footnote>
  <w:footnote w:id="1">
    <w:p w:rsidR="00000509" w:rsidRDefault="00000509" w:rsidP="00000509">
      <w:pPr>
        <w:pStyle w:val="FootnoteText"/>
      </w:pPr>
      <w:r>
        <w:rPr>
          <w:rStyle w:val="FootnoteReference"/>
        </w:rPr>
        <w:footnoteRef/>
      </w:r>
      <w:r>
        <w:t xml:space="preserve"> The CSKT Tribes celebrate traditional and cultural pow wow’s and activities in the month of July.  The warming center will be closed during this month </w:t>
      </w:r>
      <w:r w:rsidRPr="00C16A47">
        <w:rPr>
          <w:i/>
        </w:rPr>
        <w:t>except for extreme extended heat,</w:t>
      </w:r>
      <w:r>
        <w:t xml:space="preserve"> at which time the center will remain open.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5A75B93"/>
    <w:multiLevelType w:val="hybridMultilevel"/>
    <w:tmpl w:val="3AFE75D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15A9"/>
    <w:rsid w:val="00000509"/>
    <w:rsid w:val="00022DC1"/>
    <w:rsid w:val="00525D87"/>
    <w:rsid w:val="005562A8"/>
    <w:rsid w:val="00851ECE"/>
    <w:rsid w:val="00B71D3A"/>
    <w:rsid w:val="00BA2AB7"/>
    <w:rsid w:val="00C515A9"/>
    <w:rsid w:val="00DA1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62263F"/>
  <w15:chartTrackingRefBased/>
  <w15:docId w15:val="{4F3C0581-F354-4643-8A70-F8D7DE7EA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000509"/>
    <w:pPr>
      <w:spacing w:after="0" w:line="240" w:lineRule="auto"/>
    </w:pPr>
    <w:rPr>
      <w:rFonts w:ascii="Times New Roman" w:eastAsia="Times New Roman" w:hAnsi="Times New Roman" w:cs="Times New Roman"/>
      <w:color w:val="000000"/>
      <w:kern w:val="2"/>
      <w:sz w:val="20"/>
      <w:szCs w:val="20"/>
      <w14:ligatures w14:val="standardContextual"/>
    </w:rPr>
  </w:style>
  <w:style w:type="character" w:customStyle="1" w:styleId="FootnoteTextChar">
    <w:name w:val="Footnote Text Char"/>
    <w:basedOn w:val="DefaultParagraphFont"/>
    <w:link w:val="FootnoteText"/>
    <w:uiPriority w:val="99"/>
    <w:semiHidden/>
    <w:rsid w:val="00000509"/>
    <w:rPr>
      <w:rFonts w:ascii="Times New Roman" w:eastAsia="Times New Roman" w:hAnsi="Times New Roman" w:cs="Times New Roman"/>
      <w:color w:val="000000"/>
      <w:kern w:val="2"/>
      <w:sz w:val="20"/>
      <w:szCs w:val="20"/>
      <w14:ligatures w14:val="standardContextual"/>
    </w:rPr>
  </w:style>
  <w:style w:type="character" w:styleId="FootnoteReference">
    <w:name w:val="footnote reference"/>
    <w:basedOn w:val="DefaultParagraphFont"/>
    <w:uiPriority w:val="99"/>
    <w:semiHidden/>
    <w:unhideWhenUsed/>
    <w:rsid w:val="00000509"/>
    <w:rPr>
      <w:vertAlign w:val="superscript"/>
    </w:rPr>
  </w:style>
  <w:style w:type="paragraph" w:styleId="Title">
    <w:name w:val="Title"/>
    <w:basedOn w:val="Normal"/>
    <w:next w:val="Normal"/>
    <w:link w:val="TitleChar"/>
    <w:uiPriority w:val="10"/>
    <w:qFormat/>
    <w:rsid w:val="0000050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00509"/>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Wall McDonald</dc:creator>
  <cp:keywords/>
  <dc:description/>
  <cp:lastModifiedBy>Teresa Wall McDonald</cp:lastModifiedBy>
  <cp:revision>2</cp:revision>
  <dcterms:created xsi:type="dcterms:W3CDTF">2025-04-02T17:00:00Z</dcterms:created>
  <dcterms:modified xsi:type="dcterms:W3CDTF">2025-04-02T17:00:00Z</dcterms:modified>
</cp:coreProperties>
</file>